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YANG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79.19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5,369</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07/01/2027</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06/30/2036</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2,301</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Company's Non-Employee Director Compensation Policy, these grants were adjusted downward such that the non-employee Director's annual equity compensation in 2026 totals no more than $400,000 based on the aggregate grant date fair value as determined in accordance with FASB Topic ASC 718.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on July 1, 2026 to reporting person of stock options under the Amended and Restated Ionis Pharmaceuticals, Inc. 2002 Non-Employee Directors' Stock Option Plan. 100% of the shares subject to the option vest and become exercisable on either the first anniversary of the date of grant or the next regularly scheduled annual meeting of stockholders of the Company, whichever occurs earlier. The option is exercisable to 0 shares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Acquired pursuant to vesting and release of shares in accordance with a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 of Restricted Stock Unit award on July 1, 2026 to the reporting person under the Amended and Restated Ionis Pharmaceuticals, Inc. 2002 Non-Employee Directors' Stock Option Plan. These Restricted Stock Units vest 100% on either the first anniversary of the date of grant or the next regularly scheduled annual meeting of stockholders of the Company, whichever occurs earlier; however, the reporting person has elected to defer delivery of such shares until the earlier to occur of the fifth anniversary of the vesting date, the 30th day following the reporting person's Separation from Service from the Company or the date of a Change in Control of the Company, both as defined in Treasury Regulation Section 1.409A. These Restricted Stock Units are vested as to 0 shares on July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Michael J. Yang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2283"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853</Words>
  <Characters>4592</Characters>
  <CharactersWithSpaces>5376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